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object w:dxaOrig="3444" w:dyaOrig="2098">
          <v:rect xmlns:o="urn:schemas-microsoft-com:office:office" xmlns:v="urn:schemas-microsoft-com:vml" id="rectole0000000000" style="width:172.200000pt;height:10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22"/>
          <w:shd w:fill="auto" w:val="clear"/>
        </w:rPr>
        <w:t xml:space="preserve">                       </w:t>
      </w:r>
      <w:r>
        <w:object w:dxaOrig="4392" w:dyaOrig="2145">
          <v:rect xmlns:o="urn:schemas-microsoft-com:office:office" xmlns:v="urn:schemas-microsoft-com:vml" id="rectole0000000001" style="width:219.600000pt;height:107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Conforme solicitado informamos nossas tarifas: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tbl>
      <w:tblPr>
        <w:tblInd w:w="299" w:type="dxa"/>
      </w:tblPr>
      <w:tblGrid>
        <w:gridCol w:w="4745"/>
        <w:gridCol w:w="2371"/>
        <w:gridCol w:w="2469"/>
      </w:tblGrid>
      <w:tr>
        <w:trPr>
          <w:trHeight w:val="559" w:hRule="auto"/>
          <w:jc w:val="left"/>
        </w:trPr>
        <w:tc>
          <w:tcPr>
            <w:tcW w:w="4745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Tarifas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Segunda á Sexta</w:t>
            </w:r>
          </w:p>
        </w:tc>
        <w:tc>
          <w:tcPr>
            <w:tcW w:w="2371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APTO SINGLE</w:t>
            </w:r>
          </w:p>
        </w:tc>
        <w:tc>
          <w:tcPr>
            <w:tcW w:w="2469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APTO DOUBLE ou CASAL </w:t>
            </w:r>
          </w:p>
        </w:tc>
      </w:tr>
      <w:tr>
        <w:trPr>
          <w:trHeight w:val="297" w:hRule="auto"/>
          <w:jc w:val="left"/>
        </w:trPr>
        <w:tc>
          <w:tcPr>
            <w:tcW w:w="4745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DIÁRIA (Café da manha incluso).</w:t>
            </w:r>
          </w:p>
        </w:tc>
        <w:tc>
          <w:tcPr>
            <w:tcW w:w="2371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R$ 159,00 </w:t>
            </w:r>
          </w:p>
        </w:tc>
        <w:tc>
          <w:tcPr>
            <w:tcW w:w="2469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R$ 189,00 </w:t>
            </w:r>
          </w:p>
        </w:tc>
      </w:tr>
    </w:tbl>
    <w:p>
      <w:pPr>
        <w:widowControl w:val="false"/>
        <w:spacing w:before="0" w:after="0" w:line="360"/>
        <w:ind w:right="0" w:left="-36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tbl>
      <w:tblPr>
        <w:tblInd w:w="299" w:type="dxa"/>
      </w:tblPr>
      <w:tblGrid>
        <w:gridCol w:w="4745"/>
        <w:gridCol w:w="2371"/>
        <w:gridCol w:w="2469"/>
      </w:tblGrid>
      <w:tr>
        <w:trPr>
          <w:trHeight w:val="559" w:hRule="auto"/>
          <w:jc w:val="left"/>
        </w:trPr>
        <w:tc>
          <w:tcPr>
            <w:tcW w:w="4745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Tarifas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Sexta á Domingo</w:t>
            </w:r>
          </w:p>
        </w:tc>
        <w:tc>
          <w:tcPr>
            <w:tcW w:w="2371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APTO SINGLE</w:t>
            </w:r>
          </w:p>
        </w:tc>
        <w:tc>
          <w:tcPr>
            <w:tcW w:w="2469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APTO DOUBLE ou CASAL </w:t>
            </w:r>
          </w:p>
        </w:tc>
      </w:tr>
      <w:tr>
        <w:trPr>
          <w:trHeight w:val="297" w:hRule="auto"/>
          <w:jc w:val="left"/>
        </w:trPr>
        <w:tc>
          <w:tcPr>
            <w:tcW w:w="4745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DIÁRIA (Café da manha incluso).</w:t>
            </w:r>
          </w:p>
        </w:tc>
        <w:tc>
          <w:tcPr>
            <w:tcW w:w="2371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R$ 139,00 </w:t>
            </w:r>
          </w:p>
        </w:tc>
        <w:tc>
          <w:tcPr>
            <w:tcW w:w="2469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3" w:type="dxa"/>
              <w:right w:w="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R$ 159,00 </w:t>
            </w:r>
          </w:p>
        </w:tc>
      </w:tr>
    </w:tbl>
    <w:p>
      <w:pPr>
        <w:widowControl w:val="false"/>
        <w:spacing w:before="0" w:after="0" w:line="360"/>
        <w:ind w:right="0" w:left="-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* Nossos aptos são todos padronizados, possuem ar-condicionado, TV a cabo, frigobar, internet banda larga e Wireless gratuita, cofre e secador. Incluso estacionamento.</w:t>
      </w:r>
    </w:p>
    <w:p>
      <w:pPr>
        <w:widowControl w:val="false"/>
        <w:spacing w:before="0" w:after="0" w:line="360"/>
        <w:ind w:right="0" w:left="-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* As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reservas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ficam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garantidas até as 18hs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 para chegadas após este horário é necessário à garantia da reserva através de cartão de crédito ou depósito antecipado em nossa conta.</w:t>
      </w:r>
    </w:p>
    <w:p>
      <w:pPr>
        <w:widowControl w:val="false"/>
        <w:spacing w:before="0" w:after="0" w:line="360"/>
        <w:ind w:right="0" w:left="-36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* Em caso de pagamento direto no hotel, cobramos a primeira diária na entrada do hóspede.</w:t>
      </w:r>
    </w:p>
    <w:p>
      <w:pPr>
        <w:widowControl w:val="false"/>
        <w:spacing w:before="0" w:after="0" w:line="360"/>
        <w:ind w:right="0" w:left="-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Acesse: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www.villalbahoteis.com.br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em nosso site você encontra fotos, detalhes do hotel, mapa de acesso.</w:t>
      </w:r>
    </w:p>
    <w:p>
      <w:pPr>
        <w:widowControl w:val="false"/>
        <w:numPr>
          <w:ilvl w:val="0"/>
          <w:numId w:val="20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Forma de pagamento:</w:t>
      </w:r>
    </w:p>
    <w:p>
      <w:pPr>
        <w:widowControl w:val="false"/>
        <w:numPr>
          <w:ilvl w:val="0"/>
          <w:numId w:val="20"/>
        </w:numPr>
        <w:spacing w:before="0" w:after="0" w:line="360"/>
        <w:ind w:right="0" w:left="70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Aceitamos todos os cartões de créditos.</w:t>
      </w:r>
    </w:p>
    <w:p>
      <w:pPr>
        <w:widowControl w:val="false"/>
        <w:numPr>
          <w:ilvl w:val="0"/>
          <w:numId w:val="20"/>
        </w:numPr>
        <w:spacing w:before="0" w:after="0" w:line="360"/>
        <w:ind w:right="0" w:left="70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Não aceitamos cheques.</w:t>
      </w:r>
    </w:p>
    <w:p>
      <w:pPr>
        <w:widowControl w:val="false"/>
        <w:numPr>
          <w:ilvl w:val="0"/>
          <w:numId w:val="20"/>
        </w:numPr>
        <w:spacing w:before="0" w:after="0" w:line="360"/>
        <w:ind w:right="0" w:left="709" w:hanging="36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Faturado (mediante a provação de cadastro)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Desde já agradeço pela preferência.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Aguardamos retorno para confirmação da reserva.    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Atenciosamente,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Matheus Santos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villalbahoteis.com.br/" Id="docRId4" Type="http://schemas.openxmlformats.org/officeDocument/2006/relationships/hyperlink"/><Relationship Target="styles.xml" Id="docRId6" Type="http://schemas.openxmlformats.org/officeDocument/2006/relationships/styles"/></Relationships>
</file>