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object w:dxaOrig="3444" w:dyaOrig="2098">
          <v:rect xmlns:o="urn:schemas-microsoft-com:office:office" xmlns:v="urn:schemas-microsoft-com:vml" id="rectole0000000000" style="width:172.200000pt;height:10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2"/>
          <w:shd w:fill="auto" w:val="clear"/>
        </w:rPr>
        <w:t xml:space="preserve">                       </w:t>
      </w:r>
      <w:r>
        <w:object w:dxaOrig="4392" w:dyaOrig="2145">
          <v:rect xmlns:o="urn:schemas-microsoft-com:office:office" xmlns:v="urn:schemas-microsoft-com:vml" id="rectole0000000001" style="width:219.600000pt;height:107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Conforme solicitado informamos nossas tarifas: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tbl>
      <w:tblPr>
        <w:tblInd w:w="299" w:type="dxa"/>
      </w:tblPr>
      <w:tblGrid>
        <w:gridCol w:w="4745"/>
        <w:gridCol w:w="2371"/>
        <w:gridCol w:w="2469"/>
      </w:tblGrid>
      <w:tr>
        <w:trPr>
          <w:trHeight w:val="559" w:hRule="auto"/>
          <w:jc w:val="left"/>
        </w:trPr>
        <w:tc>
          <w:tcPr>
            <w:tcW w:w="47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Tarifas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Segunda á Sexta</w:t>
            </w:r>
          </w:p>
        </w:tc>
        <w:tc>
          <w:tcPr>
            <w:tcW w:w="2371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APTO SINGLE</w:t>
            </w:r>
          </w:p>
        </w:tc>
        <w:tc>
          <w:tcPr>
            <w:tcW w:w="2469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APTO DOUBLE ou CASAL </w:t>
            </w:r>
          </w:p>
        </w:tc>
      </w:tr>
      <w:tr>
        <w:trPr>
          <w:trHeight w:val="297" w:hRule="auto"/>
          <w:jc w:val="left"/>
        </w:trPr>
        <w:tc>
          <w:tcPr>
            <w:tcW w:w="47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DIÁRIA (Café da manha incluso).</w:t>
            </w:r>
          </w:p>
        </w:tc>
        <w:tc>
          <w:tcPr>
            <w:tcW w:w="2371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R$ 159,00 </w:t>
            </w:r>
          </w:p>
        </w:tc>
        <w:tc>
          <w:tcPr>
            <w:tcW w:w="2469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R$ 189,00 </w:t>
            </w:r>
          </w:p>
        </w:tc>
      </w:tr>
    </w:tbl>
    <w:p>
      <w:pPr>
        <w:widowControl w:val="false"/>
        <w:spacing w:before="0" w:after="0" w:line="360"/>
        <w:ind w:right="0" w:left="-36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tbl>
      <w:tblPr>
        <w:tblInd w:w="299" w:type="dxa"/>
      </w:tblPr>
      <w:tblGrid>
        <w:gridCol w:w="4745"/>
        <w:gridCol w:w="2371"/>
        <w:gridCol w:w="2469"/>
      </w:tblGrid>
      <w:tr>
        <w:trPr>
          <w:trHeight w:val="559" w:hRule="auto"/>
          <w:jc w:val="left"/>
        </w:trPr>
        <w:tc>
          <w:tcPr>
            <w:tcW w:w="47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Tarifas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Sexta á Domingo</w:t>
            </w:r>
          </w:p>
        </w:tc>
        <w:tc>
          <w:tcPr>
            <w:tcW w:w="2371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APTO SINGLE</w:t>
            </w:r>
          </w:p>
        </w:tc>
        <w:tc>
          <w:tcPr>
            <w:tcW w:w="2469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APTO DOUBLE ou CASAL </w:t>
            </w:r>
          </w:p>
        </w:tc>
      </w:tr>
      <w:tr>
        <w:trPr>
          <w:trHeight w:val="297" w:hRule="auto"/>
          <w:jc w:val="left"/>
        </w:trPr>
        <w:tc>
          <w:tcPr>
            <w:tcW w:w="47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DIÁRIA (Café da manha incluso).</w:t>
            </w:r>
          </w:p>
        </w:tc>
        <w:tc>
          <w:tcPr>
            <w:tcW w:w="2371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R$ 139,00 </w:t>
            </w:r>
          </w:p>
        </w:tc>
        <w:tc>
          <w:tcPr>
            <w:tcW w:w="2469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color="000000" w:fill="auto" w:val="clear"/>
            <w:tcMar>
              <w:left w:w="3" w:type="dxa"/>
              <w:right w:w="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R$ 159,00 </w:t>
            </w:r>
          </w:p>
        </w:tc>
      </w:tr>
    </w:tbl>
    <w:p>
      <w:pPr>
        <w:widowControl w:val="false"/>
        <w:spacing w:before="0" w:after="0" w:line="360"/>
        <w:ind w:right="0" w:left="-3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* Nossos aptos são todos padronizados, possuem ar-condicionado, TV a cabo, frigobar, internet banda larga e Wireless gratuita, cofre e secador. Incluso estacionamento.</w:t>
      </w:r>
    </w:p>
    <w:p>
      <w:pPr>
        <w:widowControl w:val="false"/>
        <w:spacing w:before="0" w:after="0" w:line="360"/>
        <w:ind w:right="0" w:left="-3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* As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reservas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ficam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garantidas até as 18hs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, para chegadas após este horário é necessário à garantia da reserva através de cartão de crédito ou depósito antecipado em nossa conta.</w:t>
      </w:r>
    </w:p>
    <w:p>
      <w:pPr>
        <w:widowControl w:val="false"/>
        <w:spacing w:before="0" w:after="0" w:line="360"/>
        <w:ind w:right="0" w:left="-36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* Em caso de pagamento direto no hotel, cobramos a primeira diária na entrada do hóspede.</w:t>
      </w:r>
    </w:p>
    <w:p>
      <w:pPr>
        <w:widowControl w:val="false"/>
        <w:spacing w:before="0" w:after="0" w:line="360"/>
        <w:ind w:right="0" w:left="-3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Acesse: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www.villalbahoteis.com.br</w:t>
        </w:r>
      </w:hyperlink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em nosso site você encontra fotos, detalhes do hotel, mapa de acesso.</w:t>
      </w:r>
    </w:p>
    <w:p>
      <w:pPr>
        <w:widowControl w:val="false"/>
        <w:numPr>
          <w:ilvl w:val="0"/>
          <w:numId w:val="20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Forma de pagamento:</w:t>
      </w:r>
    </w:p>
    <w:p>
      <w:pPr>
        <w:widowControl w:val="false"/>
        <w:numPr>
          <w:ilvl w:val="0"/>
          <w:numId w:val="20"/>
        </w:numPr>
        <w:spacing w:before="0" w:after="0" w:line="36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Aceitamos todos os cartões de créditos.</w:t>
      </w:r>
    </w:p>
    <w:p>
      <w:pPr>
        <w:widowControl w:val="false"/>
        <w:numPr>
          <w:ilvl w:val="0"/>
          <w:numId w:val="20"/>
        </w:numPr>
        <w:spacing w:before="0" w:after="0" w:line="360"/>
        <w:ind w:right="0" w:left="709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Não aceitamos cheques.</w:t>
      </w:r>
    </w:p>
    <w:p>
      <w:pPr>
        <w:widowControl w:val="false"/>
        <w:numPr>
          <w:ilvl w:val="0"/>
          <w:numId w:val="20"/>
        </w:numPr>
        <w:spacing w:before="0" w:after="0" w:line="360"/>
        <w:ind w:right="0" w:left="709" w:hanging="36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Faturado (mediante a provação de cadastro)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Desde já agradeço pela preferência.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4"/>
          <w:shd w:fill="auto" w:val="clear"/>
        </w:rPr>
        <w:t xml:space="preserve">Aguardamos retorno para confirmação da reserva.    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Atenciosamente,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Matheus Santos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www.villalbahoteis.com.br/" Id="docRId4" Type="http://schemas.openxmlformats.org/officeDocument/2006/relationships/hyperlink"/><Relationship Target="styles.xml" Id="docRId6" Type="http://schemas.openxmlformats.org/officeDocument/2006/relationships/styles"/></Relationships>
</file>